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2EEB1"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深圳市儿童医院</w:t>
      </w:r>
      <w:r>
        <w:rPr>
          <w:rFonts w:hint="eastAsia" w:ascii="黑体" w:hAnsi="黑体" w:eastAsia="黑体" w:cs="黑体"/>
        </w:rPr>
        <w:t>设备采购需求参数表</w:t>
      </w:r>
    </w:p>
    <w:tbl>
      <w:tblPr>
        <w:tblStyle w:val="8"/>
        <w:tblW w:w="103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76"/>
        <w:gridCol w:w="8553"/>
      </w:tblGrid>
      <w:tr w14:paraId="13B974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1AB810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76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2EFD757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85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18AE49B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招标事项及要求</w:t>
            </w:r>
          </w:p>
        </w:tc>
      </w:tr>
      <w:tr w14:paraId="2F9F0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83689AE"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76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B239BF4"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全自动尿液流水线</w:t>
            </w:r>
          </w:p>
        </w:tc>
        <w:tc>
          <w:tcPr>
            <w:tcW w:w="85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EB8EEB5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一、整机系统：</w:t>
            </w:r>
          </w:p>
          <w:p w14:paraId="0E0D534E">
            <w:pPr>
              <w:widowControl/>
              <w:jc w:val="both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▲1、系统组成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（特别说明：模块为同一品牌者优先）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：前后处理模块各1套、尿干化学分析模块1台、尿有形分析模块2台、仪器地柜1套；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全自动样本处理系统。</w:t>
            </w:r>
          </w:p>
        </w:tc>
      </w:tr>
      <w:tr w14:paraId="53A38B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vAlign w:val="center"/>
          </w:tcPr>
          <w:p w14:paraId="2E96C07C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64C91B48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6C3C655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2、测试项目：理学参数5项、干化学14项、尿有形38项、红细胞形态学4项（提供产品对应功能的检验报告或产品说明书等相关证明材料）</w:t>
            </w:r>
          </w:p>
        </w:tc>
      </w:tr>
      <w:tr w14:paraId="579149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vAlign w:val="center"/>
          </w:tcPr>
          <w:p w14:paraId="497CE385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0FB38113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A806155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、支持密闭标本的直接采样（穿刺采样），无需人工开盖</w:t>
            </w:r>
          </w:p>
        </w:tc>
      </w:tr>
      <w:tr w14:paraId="767FF8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vAlign w:val="center"/>
          </w:tcPr>
          <w:p w14:paraId="7A10EE8C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B79C0EE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11B38DB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、尿液颜色识别：采用RGB颜色检测技术识别样本的颜色（提供产品对应功能的检验报告或产品说明书等相关证明材料）</w:t>
            </w:r>
          </w:p>
        </w:tc>
      </w:tr>
      <w:tr w14:paraId="6CBF6D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vAlign w:val="center"/>
          </w:tcPr>
          <w:p w14:paraId="12220B6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586ECB28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1CE68EF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、尿液浊度检测：采用散射光技术检测样本的浊度（提供产品对应功能的检验报告或产品说明书等相关证明材料）</w:t>
            </w:r>
          </w:p>
        </w:tc>
      </w:tr>
      <w:tr w14:paraId="782E9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vAlign w:val="center"/>
          </w:tcPr>
          <w:p w14:paraId="0E20F14B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 w14:paraId="3AE5A117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11A6D9D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、尿液比重检测：采用临界角全反射折射技术检测样本的比重（提供产品对应功能的检验报告或产品说明书等相关证明材料）</w:t>
            </w:r>
          </w:p>
        </w:tc>
      </w:tr>
      <w:tr w14:paraId="66D3E8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8DEDA01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DB2BACF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5B2B197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、尿液电导率检测：采用阻抗法检测样本的电导率（提供产品对应功能的检验报告或产品说明书等相关证明材料）</w:t>
            </w:r>
          </w:p>
        </w:tc>
      </w:tr>
      <w:tr w14:paraId="6A7806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8250B7F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8BF9CD8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8A43357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、尿液渗透压检测：通过电导率计算出样本的渗透压（提供产品对应功能的检验报告或产品说明书等相关证明材料）</w:t>
            </w:r>
          </w:p>
        </w:tc>
      </w:tr>
      <w:tr w14:paraId="22108C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322BD0D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C961A72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631CBC7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二、干化学分析模块参数</w:t>
            </w:r>
          </w:p>
          <w:p w14:paraId="4B6C5C9A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、检测系统：采用图像传感器检测系统</w:t>
            </w:r>
          </w:p>
        </w:tc>
      </w:tr>
      <w:tr w14:paraId="2809C9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F526FF0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D92B9B6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DF1DFDD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、检测波长数量：≥4个波长（提供产品对应功能的检验报告或产品说明书等相关证明材料）</w:t>
            </w:r>
          </w:p>
        </w:tc>
      </w:tr>
      <w:tr w14:paraId="009E4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8F81F39">
            <w:pPr>
              <w:widowControl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26B9191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DB909FB">
            <w:pPr>
              <w:widowControl/>
              <w:jc w:val="both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、前处理试管进样机构最大容量：可放置≥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0个样本；支持最大2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个待测试管架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≥250个样本</w:t>
            </w:r>
          </w:p>
        </w:tc>
      </w:tr>
      <w:tr w14:paraId="785141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01390EB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1FE85D1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54732A3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、测试项目：≥14项，并提供微量白蛋白与尿肌酐的比值参数（ACR比值）和尿蛋白与尿肌酐比值（PCR比值）</w:t>
            </w:r>
          </w:p>
        </w:tc>
      </w:tr>
      <w:tr w14:paraId="2466FD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7E3A2B2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8B7E471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23825A4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▲1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、单机测试速度：≥450个样本/小时（提供产品对应功能的检验报告或产品说明书等相关证明材料）</w:t>
            </w:r>
          </w:p>
        </w:tc>
      </w:tr>
      <w:tr w14:paraId="235FBF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FAA48AA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685A528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A7E2551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、显示器：彩色液晶显示屏</w:t>
            </w:r>
          </w:p>
        </w:tc>
      </w:tr>
      <w:tr w14:paraId="758AB0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95FD189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354B56F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4E325A2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、消耗品状态实时监控功能：分析仪能对清洗液、废液的状态进行实时监控</w:t>
            </w:r>
          </w:p>
        </w:tc>
      </w:tr>
      <w:tr w14:paraId="4E92C1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E9A184C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C3CD761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57B5469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、尿液比重计功能：线性范围 1.000～1.055 内</w:t>
            </w:r>
          </w:p>
        </w:tc>
      </w:tr>
      <w:tr w14:paraId="086B8C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8263B9B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C60AD80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F82F7FE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、加强清洗功能：分析仪能对浊度计中检测出的高浑浊度样品，自动加强清洗</w:t>
            </w:r>
          </w:p>
        </w:tc>
      </w:tr>
      <w:tr w14:paraId="1F66F3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37B4C9A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ECDCC5B"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61D086F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、混匀功能：分析仪具有混匀功能，可对样本进行混匀操作</w:t>
            </w:r>
          </w:p>
        </w:tc>
      </w:tr>
      <w:tr w14:paraId="218A43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D1542A2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F31EA4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438B9F5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、样本量检测功能：采用液面感应技术，当样本量不足以检测时，分析仪有报警提示</w:t>
            </w:r>
          </w:p>
        </w:tc>
      </w:tr>
      <w:tr w14:paraId="1DBE11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F9D8FCE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DD14D29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11E2B30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、废试纸条实时监控功能</w:t>
            </w:r>
          </w:p>
        </w:tc>
      </w:tr>
      <w:tr w14:paraId="6E646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E2D217E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C28E35C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10BCC46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、检测区域温控功能：仪器会自动感应检测区域的温度值，计算出与设计值的差异，自动机型温度校正</w:t>
            </w:r>
          </w:p>
        </w:tc>
      </w:tr>
      <w:tr w14:paraId="1CB951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FBE226F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ABA6170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single" w:color="auto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3DCDF71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▲2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、试纸图像显示功能：分析仪具有捕捉、显示并存储在加入样本后的尿试纸条图像的功能，用于结果审核与查阅等方面（提供产品对应功能的检验报告或产品说明书等相关证明材料）</w:t>
            </w:r>
          </w:p>
        </w:tc>
      </w:tr>
      <w:tr w14:paraId="3DDD7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B2114F5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B7AE2AC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E4A625E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、数据存储量：≥200万个样本数据，10万个样本图片（提供产品对应功能的检验报告或产品说明书等相关证明材料）</w:t>
            </w:r>
          </w:p>
        </w:tc>
      </w:tr>
      <w:tr w14:paraId="5C2BB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81C03D8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9C1221A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D3EE215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、试纸仓容量：≥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00条试纸。（提供产品对应功能的检验报告或产品说明书等相关证明材料）</w:t>
            </w:r>
          </w:p>
        </w:tc>
      </w:tr>
      <w:tr w14:paraId="156FD2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D968D88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6AB4590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CD633F6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、尿样需求量：≤1mL </w:t>
            </w:r>
          </w:p>
        </w:tc>
      </w:tr>
      <w:tr w14:paraId="4AB8A5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F8D1CF5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1554182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CE3B3A0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、尿液标本：原尿上机，无需机内离心、无需一次性计数池 </w:t>
            </w:r>
          </w:p>
        </w:tc>
      </w:tr>
      <w:tr w14:paraId="26C567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DFD93DA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E9E55E8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4996485">
            <w:pPr>
              <w:widowControl/>
              <w:jc w:val="both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、重复性：分析仪反射率测试结果的变异系数≤0.9%</w:t>
            </w:r>
          </w:p>
        </w:tc>
      </w:tr>
      <w:tr w14:paraId="1C30C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0FF3562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E9CE701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EEC4ABB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、稳定性：分析仪开机8h内，反射率测试结果的变异系数≤0.9%</w:t>
            </w:r>
          </w:p>
        </w:tc>
      </w:tr>
      <w:tr w14:paraId="12B017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A692CE8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6553CDE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11A67C0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、携带污染：检测除比重和PH外各测试项目最高浓度结果的阳性样本，随后检测阴性样本，阴性样本的结果不得出阳性  </w:t>
            </w:r>
          </w:p>
        </w:tc>
      </w:tr>
      <w:tr w14:paraId="5799C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0B78709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11035E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775509C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原厂质控液：制造商有通过药监部门注册的与仪器同品牌配套尿试纸、质控液。（提供产品对应功能的检验报告或产品说明书、注册证等相关证明材料）干化学质控液有试管包装带条码，可直接上机测试，无需复溶、无需手工输入生产批号等信息，操作更简单。</w:t>
            </w:r>
          </w:p>
        </w:tc>
      </w:tr>
      <w:tr w14:paraId="2C292A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49C2772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4967254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216D803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（三）尿液有形成分分析模块参数</w:t>
            </w:r>
          </w:p>
          <w:p w14:paraId="37133B20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、工作原理：采用高速鞘流摄像数字成像自动识别、平面流式细胞及深度学习人工智能技术。（提供产品对应功能的检验报告或产品说明书等相关证明材料）</w:t>
            </w:r>
          </w:p>
        </w:tc>
      </w:tr>
      <w:tr w14:paraId="13D6D5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DDB9546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2609F85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BCB9893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、检测项目：可检测尿液中多种有形成分，自动识别项目≥38项；可检测尿液电导率和渗透压（提供产品对应功能的检验报告或产品说明书等相关证明材料）</w:t>
            </w:r>
          </w:p>
        </w:tc>
      </w:tr>
      <w:tr w14:paraId="78F6B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416D0E3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008E5ED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A3D8CEF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、检测样本类型：尿液、脑脊液、胸腹水、妇科分泌物（提供产品对应功能的检验报告或产品说明书等相关证明材料）</w:t>
            </w:r>
          </w:p>
        </w:tc>
      </w:tr>
      <w:tr w14:paraId="527CF3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3E8BF9F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C0B67AA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2C2891A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、检测速度：≥120个/小时（提供产品对应功能的检验报告或产品说明书等相关证明材料）</w:t>
            </w:r>
          </w:p>
        </w:tc>
      </w:tr>
      <w:tr w14:paraId="0A2421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D37D159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E3F19B9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415184A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、仪器自动识别率：红细胞≥9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%，白细胞≥90%，管型≥8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%（提供产品对应功能的检验报告或产品说明书等相关证明材料）</w:t>
            </w:r>
          </w:p>
        </w:tc>
      </w:tr>
      <w:tr w14:paraId="15A8EB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9583082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DDB5D6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7BF6ECC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、红细胞形态学检测功能：可通过红细胞形态的鉴定发出红细胞形态学报告，可提供3个报告参数，一个直方图（提供产品对应功能的检验报告或产品说明书等相关证明材料）</w:t>
            </w:r>
          </w:p>
        </w:tc>
      </w:tr>
      <w:tr w14:paraId="708615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B8242C5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07D890F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5587DDB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、分析仪能对检测结果智能审核，自动提示阳性样本</w:t>
            </w:r>
          </w:p>
        </w:tc>
      </w:tr>
      <w:tr w14:paraId="0C5F42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AE3778F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2E99BE1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B046E37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、最小吸样量：≥1.2ml（提供产品对应功能的检验报告或产品说明书等相关证明材料）</w:t>
            </w:r>
          </w:p>
        </w:tc>
      </w:tr>
      <w:tr w14:paraId="7F1D05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0664CBA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120020A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AFF70A8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39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、可查看原始视频：可提供标本检测时的原始视频，可暂停、慢速播放及按帧查看（提供产品对应功能的检验报告或产品说明书、注册证等相关证明材料）</w:t>
            </w:r>
          </w:p>
        </w:tc>
      </w:tr>
      <w:tr w14:paraId="66C3AC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0B76B66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A785FE8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220E387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、存储及查询功能：≥20万个结果，可在需要时查询，断电后存储数据不丢失</w:t>
            </w:r>
          </w:p>
        </w:tc>
      </w:tr>
      <w:tr w14:paraId="27E22A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508D35B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single" w:color="3F3F3F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7D26677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5903D1B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、携带污染率：≤0.05%（提供产品对应功能的检验报告或产品说明书等相关证明材料）</w:t>
            </w:r>
          </w:p>
        </w:tc>
      </w:tr>
      <w:tr w14:paraId="3A3AC3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E6EE291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BBD36D9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86D936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、联机功能：分析仪可与尿液分析仪联机，可实现LIS双工，并自动匹配测试结果</w:t>
            </w:r>
          </w:p>
        </w:tc>
      </w:tr>
      <w:tr w14:paraId="13175D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24830C7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top w:val="single" w:color="auto" w:sz="4" w:space="0"/>
              <w:left w:val="nil"/>
              <w:right w:val="single" w:color="3F3F3F" w:sz="4" w:space="0"/>
            </w:tcBorders>
            <w:shd w:val="clear" w:color="000000" w:fill="FFFFFF"/>
            <w:vAlign w:val="center"/>
          </w:tcPr>
          <w:p w14:paraId="66A6D083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single" w:color="auto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04396FC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、输入输出端口：分析仪具备鼠标接口、键盘接口、USB接口、串口、网络接口等</w:t>
            </w:r>
          </w:p>
        </w:tc>
      </w:tr>
      <w:tr w14:paraId="32977C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7524B9A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nil"/>
              <w:right w:val="single" w:color="3F3F3F" w:sz="4" w:space="0"/>
            </w:tcBorders>
            <w:shd w:val="clear" w:color="000000" w:fill="FFFFFF"/>
            <w:vAlign w:val="center"/>
          </w:tcPr>
          <w:p w14:paraId="5C2723E7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08A7E2B">
            <w:pPr>
              <w:widowControl/>
              <w:jc w:val="both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、清洗排堵功能：分析仪配备强力清洗试剂，可定期清洗及维护液路，且具备反冲排堵功能</w:t>
            </w:r>
          </w:p>
        </w:tc>
      </w:tr>
      <w:tr w14:paraId="64668F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BC095B8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nil"/>
              <w:right w:val="single" w:color="3F3F3F" w:sz="4" w:space="0"/>
            </w:tcBorders>
            <w:shd w:val="clear" w:color="000000" w:fill="FFFFFF"/>
            <w:vAlign w:val="center"/>
          </w:tcPr>
          <w:p w14:paraId="45AC6E4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606ABB7">
            <w:pPr>
              <w:widowControl/>
              <w:jc w:val="both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、与仪器同品牌的校准物：能提供与仪器同品牌的具有检出限、低浓度、中浓度和高浓度四种水平的尿有形质控液（提供产品对应功能的检验报告或产品说明书、注册证等相关证明材料）</w:t>
            </w:r>
          </w:p>
        </w:tc>
      </w:tr>
      <w:tr w14:paraId="2D08FB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0" w:type="dxa"/>
            <w:vMerge w:val="continue"/>
            <w:tcBorders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666B2F7">
            <w:pPr>
              <w:widowControl/>
              <w:jc w:val="left"/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vMerge w:val="continue"/>
            <w:tcBorders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0BA4A53">
            <w:pPr>
              <w:widowControl/>
              <w:rPr>
                <w:rFonts w:ascii="宋体" w:hAnsi="宋体" w:cs="宋体"/>
                <w:b w:val="0"/>
                <w:bCs w:val="0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3B20ADC">
            <w:pPr>
              <w:widowControl/>
              <w:jc w:val="both"/>
              <w:rPr>
                <w:rFonts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、制造商具有ISO9001、ISO13485、CMD认证</w:t>
            </w:r>
          </w:p>
        </w:tc>
      </w:tr>
    </w:tbl>
    <w:p w14:paraId="40B1BF9B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0" w:after="140" w:line="413" w:lineRule="auto"/>
        <w:jc w:val="center"/>
        <w:textAlignment w:val="auto"/>
      </w:pPr>
      <w:r>
        <w:rPr>
          <w:rFonts w:hint="eastAsia"/>
        </w:rPr>
        <w:t>设备配套耗材试剂情况</w:t>
      </w:r>
    </w:p>
    <w:p w14:paraId="6D98039F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开放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□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64157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28CA9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0" w:type="dxa"/>
            <w:vAlign w:val="center"/>
          </w:tcPr>
          <w:p w14:paraId="18372FC0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094" w:type="dxa"/>
            <w:vAlign w:val="center"/>
          </w:tcPr>
          <w:p w14:paraId="6556EDC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985" w:type="dxa"/>
            <w:vAlign w:val="center"/>
          </w:tcPr>
          <w:p w14:paraId="74D8EA71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2126" w:type="dxa"/>
            <w:vAlign w:val="center"/>
          </w:tcPr>
          <w:p w14:paraId="5376B5D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预算单价（元）</w:t>
            </w:r>
          </w:p>
        </w:tc>
      </w:tr>
      <w:tr w14:paraId="201A3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0" w:type="dxa"/>
            <w:vAlign w:val="center"/>
          </w:tcPr>
          <w:p w14:paraId="7D21E61A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094" w:type="dxa"/>
            <w:vAlign w:val="center"/>
          </w:tcPr>
          <w:p w14:paraId="76EAAFBE"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一次性穿刺型尿沉渣管</w:t>
            </w:r>
          </w:p>
        </w:tc>
        <w:tc>
          <w:tcPr>
            <w:tcW w:w="1985" w:type="dxa"/>
            <w:vAlign w:val="center"/>
          </w:tcPr>
          <w:p w14:paraId="5AF0AA39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根</w:t>
            </w:r>
          </w:p>
        </w:tc>
        <w:tc>
          <w:tcPr>
            <w:tcW w:w="2126" w:type="dxa"/>
            <w:vAlign w:val="center"/>
          </w:tcPr>
          <w:p w14:paraId="322778DA"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0.85</w:t>
            </w:r>
          </w:p>
        </w:tc>
      </w:tr>
      <w:tr w14:paraId="3B1EB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60" w:type="dxa"/>
            <w:vAlign w:val="center"/>
          </w:tcPr>
          <w:p w14:paraId="0DDF9DDA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094" w:type="dxa"/>
            <w:vAlign w:val="center"/>
          </w:tcPr>
          <w:p w14:paraId="35ABA35F"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传送带*4</w:t>
            </w:r>
          </w:p>
        </w:tc>
        <w:tc>
          <w:tcPr>
            <w:tcW w:w="1985" w:type="dxa"/>
            <w:vAlign w:val="center"/>
          </w:tcPr>
          <w:p w14:paraId="3F7B4BEC"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2126" w:type="dxa"/>
            <w:vAlign w:val="center"/>
          </w:tcPr>
          <w:p w14:paraId="6088DBB3"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400</w:t>
            </w:r>
          </w:p>
        </w:tc>
      </w:tr>
    </w:tbl>
    <w:p w14:paraId="61EFA51F">
      <w:pPr>
        <w:jc w:val="left"/>
        <w:rPr>
          <w:rFonts w:ascii="Times New Roman" w:hAnsi="Times New Roman"/>
          <w:szCs w:val="21"/>
        </w:rPr>
      </w:pPr>
    </w:p>
    <w:p w14:paraId="44CE393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949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5127"/>
        <w:gridCol w:w="1946"/>
        <w:gridCol w:w="1994"/>
      </w:tblGrid>
      <w:tr w14:paraId="05C46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2" w:type="dxa"/>
            <w:vAlign w:val="center"/>
          </w:tcPr>
          <w:p w14:paraId="3822371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127" w:type="dxa"/>
            <w:vAlign w:val="center"/>
          </w:tcPr>
          <w:p w14:paraId="7CC16CF1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946" w:type="dxa"/>
            <w:vAlign w:val="center"/>
          </w:tcPr>
          <w:p w14:paraId="26EE359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994" w:type="dxa"/>
            <w:vAlign w:val="center"/>
          </w:tcPr>
          <w:p w14:paraId="1F31EF8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预算单价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</w:tr>
      <w:tr w14:paraId="7F200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2" w:type="dxa"/>
            <w:vAlign w:val="center"/>
          </w:tcPr>
          <w:p w14:paraId="76EB189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127" w:type="dxa"/>
            <w:vAlign w:val="center"/>
          </w:tcPr>
          <w:p w14:paraId="25191613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尿液分析用鞘液 </w:t>
            </w:r>
          </w:p>
        </w:tc>
        <w:tc>
          <w:tcPr>
            <w:tcW w:w="1946" w:type="dxa"/>
            <w:vAlign w:val="center"/>
          </w:tcPr>
          <w:p w14:paraId="0A728F1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桶</w:t>
            </w:r>
          </w:p>
        </w:tc>
        <w:tc>
          <w:tcPr>
            <w:tcW w:w="1994" w:type="dxa"/>
            <w:vAlign w:val="center"/>
          </w:tcPr>
          <w:p w14:paraId="7E50611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10400</w:t>
            </w:r>
          </w:p>
        </w:tc>
      </w:tr>
      <w:tr w14:paraId="49241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2" w:type="dxa"/>
            <w:vAlign w:val="center"/>
          </w:tcPr>
          <w:p w14:paraId="3C102F7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127" w:type="dxa"/>
            <w:vAlign w:val="center"/>
          </w:tcPr>
          <w:p w14:paraId="368FA8D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清洗液</w:t>
            </w:r>
          </w:p>
        </w:tc>
        <w:tc>
          <w:tcPr>
            <w:tcW w:w="1946" w:type="dxa"/>
            <w:vAlign w:val="center"/>
          </w:tcPr>
          <w:p w14:paraId="383A2B3E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994" w:type="dxa"/>
            <w:vAlign w:val="center"/>
          </w:tcPr>
          <w:p w14:paraId="6D88A67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</w:tr>
      <w:tr w14:paraId="7D125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2" w:type="dxa"/>
            <w:vAlign w:val="center"/>
          </w:tcPr>
          <w:p w14:paraId="03411AF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127" w:type="dxa"/>
            <w:vAlign w:val="center"/>
          </w:tcPr>
          <w:p w14:paraId="2BF91C5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尿液有形成分分析仪聚焦液质控物</w:t>
            </w:r>
          </w:p>
        </w:tc>
        <w:tc>
          <w:tcPr>
            <w:tcW w:w="1946" w:type="dxa"/>
            <w:vAlign w:val="center"/>
          </w:tcPr>
          <w:p w14:paraId="37D4226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994" w:type="dxa"/>
            <w:vAlign w:val="center"/>
          </w:tcPr>
          <w:p w14:paraId="6322257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580</w:t>
            </w:r>
          </w:p>
        </w:tc>
      </w:tr>
      <w:tr w14:paraId="266D9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2" w:type="dxa"/>
            <w:vAlign w:val="center"/>
          </w:tcPr>
          <w:p w14:paraId="0D6CDC1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127" w:type="dxa"/>
            <w:vAlign w:val="center"/>
          </w:tcPr>
          <w:p w14:paraId="3B149BA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尿液有形成分分析仪质控物</w:t>
            </w:r>
          </w:p>
        </w:tc>
        <w:tc>
          <w:tcPr>
            <w:tcW w:w="1946" w:type="dxa"/>
            <w:vAlign w:val="center"/>
          </w:tcPr>
          <w:p w14:paraId="3C3E116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994" w:type="dxa"/>
            <w:vAlign w:val="center"/>
          </w:tcPr>
          <w:p w14:paraId="1788FCC9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580</w:t>
            </w:r>
          </w:p>
        </w:tc>
      </w:tr>
      <w:tr w14:paraId="0C6D6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2" w:type="dxa"/>
            <w:vAlign w:val="center"/>
          </w:tcPr>
          <w:p w14:paraId="6FCF477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7" w:type="dxa"/>
            <w:vAlign w:val="center"/>
          </w:tcPr>
          <w:p w14:paraId="2009F89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尿液有形成分分析仪质控物</w:t>
            </w:r>
          </w:p>
        </w:tc>
        <w:tc>
          <w:tcPr>
            <w:tcW w:w="1946" w:type="dxa"/>
            <w:vAlign w:val="center"/>
          </w:tcPr>
          <w:p w14:paraId="34EB685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994" w:type="dxa"/>
            <w:vAlign w:val="center"/>
          </w:tcPr>
          <w:p w14:paraId="70F273B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580</w:t>
            </w:r>
          </w:p>
        </w:tc>
      </w:tr>
      <w:tr w14:paraId="52CB6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2" w:type="dxa"/>
            <w:vAlign w:val="center"/>
          </w:tcPr>
          <w:p w14:paraId="48A424A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127" w:type="dxa"/>
            <w:vAlign w:val="center"/>
          </w:tcPr>
          <w:p w14:paraId="2319956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尿液有形成分分析仪质控物</w:t>
            </w:r>
          </w:p>
        </w:tc>
        <w:tc>
          <w:tcPr>
            <w:tcW w:w="1946" w:type="dxa"/>
            <w:vAlign w:val="center"/>
          </w:tcPr>
          <w:p w14:paraId="2D735F1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994" w:type="dxa"/>
            <w:vAlign w:val="center"/>
          </w:tcPr>
          <w:p w14:paraId="0AFF98B6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580</w:t>
            </w:r>
          </w:p>
        </w:tc>
      </w:tr>
      <w:tr w14:paraId="3FABA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2" w:type="dxa"/>
            <w:vAlign w:val="center"/>
          </w:tcPr>
          <w:p w14:paraId="686A6D2F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127" w:type="dxa"/>
            <w:vAlign w:val="center"/>
          </w:tcPr>
          <w:p w14:paraId="113A3A3A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尿有形成分分析仪校准液</w:t>
            </w:r>
          </w:p>
        </w:tc>
        <w:tc>
          <w:tcPr>
            <w:tcW w:w="1946" w:type="dxa"/>
            <w:vAlign w:val="center"/>
          </w:tcPr>
          <w:p w14:paraId="64C7E83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994" w:type="dxa"/>
            <w:vAlign w:val="center"/>
          </w:tcPr>
          <w:p w14:paraId="428BF5E3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</w:tr>
      <w:tr w14:paraId="116D0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2" w:type="dxa"/>
            <w:vAlign w:val="center"/>
          </w:tcPr>
          <w:p w14:paraId="7835D53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127" w:type="dxa"/>
            <w:vAlign w:val="center"/>
          </w:tcPr>
          <w:p w14:paraId="4856B15A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清洗液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（500ml）</w:t>
            </w:r>
          </w:p>
        </w:tc>
        <w:tc>
          <w:tcPr>
            <w:tcW w:w="1946" w:type="dxa"/>
            <w:vAlign w:val="center"/>
          </w:tcPr>
          <w:p w14:paraId="6FF9BDD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994" w:type="dxa"/>
            <w:vAlign w:val="center"/>
          </w:tcPr>
          <w:p w14:paraId="71EA1232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680</w:t>
            </w:r>
          </w:p>
        </w:tc>
      </w:tr>
      <w:tr w14:paraId="12E09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2" w:type="dxa"/>
            <w:vAlign w:val="center"/>
          </w:tcPr>
          <w:p w14:paraId="057134E9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5127" w:type="dxa"/>
            <w:vAlign w:val="center"/>
          </w:tcPr>
          <w:p w14:paraId="1BA01E5E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清洗液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（1L）</w:t>
            </w:r>
          </w:p>
        </w:tc>
        <w:tc>
          <w:tcPr>
            <w:tcW w:w="1946" w:type="dxa"/>
            <w:vAlign w:val="center"/>
          </w:tcPr>
          <w:p w14:paraId="26D0C5E9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994" w:type="dxa"/>
            <w:vAlign w:val="center"/>
          </w:tcPr>
          <w:p w14:paraId="66585B69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720</w:t>
            </w:r>
          </w:p>
        </w:tc>
      </w:tr>
      <w:tr w14:paraId="0F9C7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2" w:type="dxa"/>
            <w:vAlign w:val="center"/>
          </w:tcPr>
          <w:p w14:paraId="29F0041C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127" w:type="dxa"/>
            <w:vAlign w:val="center"/>
          </w:tcPr>
          <w:p w14:paraId="09B65EB8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尿液分析试纸条 </w:t>
            </w:r>
          </w:p>
        </w:tc>
        <w:tc>
          <w:tcPr>
            <w:tcW w:w="1946" w:type="dxa"/>
            <w:vAlign w:val="center"/>
          </w:tcPr>
          <w:p w14:paraId="593F173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筒</w:t>
            </w:r>
          </w:p>
        </w:tc>
        <w:tc>
          <w:tcPr>
            <w:tcW w:w="1994" w:type="dxa"/>
            <w:vAlign w:val="center"/>
          </w:tcPr>
          <w:p w14:paraId="27C4D947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240</w:t>
            </w:r>
          </w:p>
        </w:tc>
      </w:tr>
      <w:tr w14:paraId="0B694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2" w:type="dxa"/>
            <w:vAlign w:val="center"/>
          </w:tcPr>
          <w:p w14:paraId="4AEBB96D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5127" w:type="dxa"/>
            <w:vAlign w:val="center"/>
          </w:tcPr>
          <w:p w14:paraId="67A5DE29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尿液分析试纸条 </w:t>
            </w:r>
          </w:p>
        </w:tc>
        <w:tc>
          <w:tcPr>
            <w:tcW w:w="1946" w:type="dxa"/>
            <w:vAlign w:val="center"/>
          </w:tcPr>
          <w:p w14:paraId="5DCA04BB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筒</w:t>
            </w:r>
          </w:p>
        </w:tc>
        <w:tc>
          <w:tcPr>
            <w:tcW w:w="1994" w:type="dxa"/>
            <w:vAlign w:val="center"/>
          </w:tcPr>
          <w:p w14:paraId="77024068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320</w:t>
            </w:r>
          </w:p>
        </w:tc>
      </w:tr>
      <w:tr w14:paraId="331AB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2" w:type="dxa"/>
            <w:vAlign w:val="center"/>
          </w:tcPr>
          <w:p w14:paraId="63B1551C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5127" w:type="dxa"/>
            <w:vAlign w:val="center"/>
          </w:tcPr>
          <w:p w14:paraId="5CEBC738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尿质控液</w:t>
            </w:r>
          </w:p>
        </w:tc>
        <w:tc>
          <w:tcPr>
            <w:tcW w:w="1946" w:type="dxa"/>
            <w:vAlign w:val="center"/>
          </w:tcPr>
          <w:p w14:paraId="5FF78685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994" w:type="dxa"/>
            <w:vAlign w:val="center"/>
          </w:tcPr>
          <w:p w14:paraId="3D40C57C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</w:tr>
      <w:tr w14:paraId="1E120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2" w:type="dxa"/>
          </w:tcPr>
          <w:p w14:paraId="677D609E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5127" w:type="dxa"/>
            <w:vAlign w:val="center"/>
          </w:tcPr>
          <w:p w14:paraId="4F4AF8D9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尿质控液（试管装）</w:t>
            </w:r>
          </w:p>
        </w:tc>
        <w:tc>
          <w:tcPr>
            <w:tcW w:w="1946" w:type="dxa"/>
            <w:vAlign w:val="center"/>
          </w:tcPr>
          <w:p w14:paraId="2C7DDE6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994" w:type="dxa"/>
            <w:vAlign w:val="center"/>
          </w:tcPr>
          <w:p w14:paraId="48357379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</w:tr>
      <w:tr w14:paraId="0A608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82" w:type="dxa"/>
          </w:tcPr>
          <w:p w14:paraId="151E2DA3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5127" w:type="dxa"/>
            <w:vAlign w:val="center"/>
          </w:tcPr>
          <w:p w14:paraId="4F97CC77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生物安全型尿沉渣试管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  <w:tc>
          <w:tcPr>
            <w:tcW w:w="1946" w:type="dxa"/>
            <w:vAlign w:val="center"/>
          </w:tcPr>
          <w:p w14:paraId="238CA8C1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根</w:t>
            </w:r>
          </w:p>
        </w:tc>
        <w:tc>
          <w:tcPr>
            <w:tcW w:w="1994" w:type="dxa"/>
            <w:vAlign w:val="center"/>
          </w:tcPr>
          <w:p w14:paraId="0CF3DEA4"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0.85</w:t>
            </w:r>
          </w:p>
        </w:tc>
      </w:tr>
    </w:tbl>
    <w:p w14:paraId="54AC791F"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D8C74A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hODZkMzVkNDYyNmEwMmVkZTljMGM3NjRiMDY3NG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4F56226"/>
    <w:rsid w:val="0B587897"/>
    <w:rsid w:val="17BE19AE"/>
    <w:rsid w:val="1C016AF1"/>
    <w:rsid w:val="1D4049FF"/>
    <w:rsid w:val="200D3FBF"/>
    <w:rsid w:val="20527BD7"/>
    <w:rsid w:val="24E61851"/>
    <w:rsid w:val="2A461AE0"/>
    <w:rsid w:val="31460172"/>
    <w:rsid w:val="3873680C"/>
    <w:rsid w:val="38A32080"/>
    <w:rsid w:val="39826191"/>
    <w:rsid w:val="3CDD1DF9"/>
    <w:rsid w:val="3DD50ECF"/>
    <w:rsid w:val="4EC07803"/>
    <w:rsid w:val="5DE66144"/>
    <w:rsid w:val="60327A3D"/>
    <w:rsid w:val="67650AF0"/>
    <w:rsid w:val="697B077A"/>
    <w:rsid w:val="79140EA8"/>
    <w:rsid w:val="79532AD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unhideWhenUsed/>
    <w:qFormat/>
    <w:uiPriority w:val="99"/>
    <w:pPr>
      <w:jc w:val="left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semiHidden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2469</Words>
  <Characters>2722</Characters>
  <Lines>10</Lines>
  <Paragraphs>2</Paragraphs>
  <TotalTime>19</TotalTime>
  <ScaleCrop>false</ScaleCrop>
  <LinksUpToDate>false</LinksUpToDate>
  <CharactersWithSpaces>2762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admin</cp:lastModifiedBy>
  <cp:lastPrinted>2023-11-22T03:00:00Z</cp:lastPrinted>
  <dcterms:modified xsi:type="dcterms:W3CDTF">2024-07-10T10:04:28Z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7AF292DC43D0499B8B12D1D844C9C613_13</vt:lpwstr>
  </property>
</Properties>
</file>